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75D28" w14:textId="77777777" w:rsidR="00C56A84" w:rsidRPr="00C56A84" w:rsidRDefault="00C56A84" w:rsidP="00C56A84">
      <w:pPr>
        <w:widowControl/>
        <w:autoSpaceDE/>
        <w:autoSpaceDN/>
        <w:adjustRightInd/>
        <w:textAlignment w:val="baseline"/>
        <w:rPr>
          <w:color w:val="808080"/>
          <w:sz w:val="18"/>
          <w:szCs w:val="18"/>
        </w:rPr>
      </w:pPr>
      <w:r w:rsidRPr="00C56A84">
        <w:rPr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572E5C4C" wp14:editId="2897AD0C">
            <wp:extent cx="8183880" cy="1981200"/>
            <wp:effectExtent l="0" t="0" r="7620" b="0"/>
            <wp:docPr id="5" name="Рисунок 4" descr="Люберцы. Новости. Афиш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юберцы. Новости. Афиш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8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D705D" w14:textId="77777777" w:rsidR="00C56A84" w:rsidRPr="00C56A84" w:rsidRDefault="00C56A84" w:rsidP="00C56A84">
      <w:pPr>
        <w:widowControl/>
        <w:autoSpaceDE/>
        <w:autoSpaceDN/>
        <w:adjustRightInd/>
        <w:textAlignment w:val="baseline"/>
        <w:rPr>
          <w:color w:val="808080"/>
          <w:sz w:val="18"/>
          <w:szCs w:val="18"/>
        </w:rPr>
      </w:pPr>
      <w:r w:rsidRPr="00C56A84">
        <w:rPr>
          <w:color w:val="808080"/>
          <w:sz w:val="18"/>
          <w:szCs w:val="18"/>
        </w:rPr>
        <w:t>Люберцы. Новости. Афиша</w:t>
      </w:r>
    </w:p>
    <w:p w14:paraId="7ECC9FC3" w14:textId="77777777" w:rsidR="00C56A84" w:rsidRPr="00C56A84" w:rsidRDefault="00C56A84" w:rsidP="00C56A84">
      <w:pPr>
        <w:widowControl/>
        <w:autoSpaceDE/>
        <w:autoSpaceDN/>
        <w:adjustRightInd/>
        <w:textAlignment w:val="baseline"/>
        <w:rPr>
          <w:color w:val="808080"/>
          <w:sz w:val="18"/>
          <w:szCs w:val="18"/>
        </w:rPr>
      </w:pPr>
      <w:proofErr w:type="spellStart"/>
      <w:r w:rsidRPr="00C56A84">
        <w:rPr>
          <w:color w:val="808080"/>
          <w:sz w:val="18"/>
          <w:szCs w:val="18"/>
        </w:rPr>
        <w:t>Яндекс.Погода</w:t>
      </w:r>
      <w:proofErr w:type="spellEnd"/>
    </w:p>
    <w:p w14:paraId="473DACB5" w14:textId="77777777" w:rsidR="00C56A84" w:rsidRPr="00C56A84" w:rsidRDefault="00C56A84" w:rsidP="00C56A84">
      <w:pPr>
        <w:widowControl/>
        <w:autoSpaceDE/>
        <w:autoSpaceDN/>
        <w:adjustRightInd/>
        <w:textAlignment w:val="baseline"/>
        <w:outlineLvl w:val="0"/>
        <w:rPr>
          <w:b/>
          <w:bCs/>
          <w:color w:val="000000"/>
          <w:kern w:val="36"/>
          <w:sz w:val="60"/>
          <w:szCs w:val="60"/>
        </w:rPr>
      </w:pPr>
      <w:r w:rsidRPr="00C56A84">
        <w:rPr>
          <w:b/>
          <w:bCs/>
          <w:color w:val="000000"/>
          <w:kern w:val="36"/>
          <w:sz w:val="60"/>
          <w:szCs w:val="60"/>
        </w:rPr>
        <w:t xml:space="preserve">Председатель КСП Люберец </w:t>
      </w:r>
      <w:proofErr w:type="gramStart"/>
      <w:r w:rsidRPr="00C56A84">
        <w:rPr>
          <w:b/>
          <w:bCs/>
          <w:color w:val="000000"/>
          <w:kern w:val="36"/>
          <w:sz w:val="60"/>
          <w:szCs w:val="60"/>
        </w:rPr>
        <w:t>отчиталась о работе</w:t>
      </w:r>
      <w:proofErr w:type="gramEnd"/>
      <w:r w:rsidRPr="00C56A84">
        <w:rPr>
          <w:b/>
          <w:bCs/>
          <w:color w:val="000000"/>
          <w:kern w:val="36"/>
          <w:sz w:val="60"/>
          <w:szCs w:val="60"/>
        </w:rPr>
        <w:t xml:space="preserve"> палаты перед депутатами городского округа</w:t>
      </w:r>
    </w:p>
    <w:p w14:paraId="656CBCBF" w14:textId="77777777" w:rsidR="00634E3E" w:rsidRDefault="00634E3E" w:rsidP="00C56A84">
      <w:pPr>
        <w:widowControl/>
        <w:autoSpaceDE/>
        <w:autoSpaceDN/>
        <w:adjustRightInd/>
        <w:textAlignment w:val="baseline"/>
        <w:rPr>
          <w:color w:val="000000"/>
          <w:sz w:val="24"/>
          <w:szCs w:val="24"/>
        </w:rPr>
      </w:pPr>
    </w:p>
    <w:p w14:paraId="1EC2DA3F" w14:textId="5026C0BD" w:rsidR="00C56A84" w:rsidRDefault="00C56A84" w:rsidP="00C56A84">
      <w:pPr>
        <w:widowControl/>
        <w:autoSpaceDE/>
        <w:autoSpaceDN/>
        <w:adjustRightInd/>
        <w:textAlignment w:val="baseline"/>
        <w:rPr>
          <w:color w:val="000000"/>
          <w:sz w:val="24"/>
          <w:szCs w:val="24"/>
        </w:rPr>
      </w:pPr>
      <w:bookmarkStart w:id="0" w:name="_GoBack"/>
      <w:bookmarkEnd w:id="0"/>
      <w:r w:rsidRPr="00C56A84">
        <w:rPr>
          <w:color w:val="000000"/>
          <w:sz w:val="24"/>
          <w:szCs w:val="24"/>
        </w:rPr>
        <w:t>ЛЮБЕРЦЫ. 17 марта. INLUBERTSY.RU - На очередном заседании 17 марта депутаты городского округа Люберцы заслушали отчет о деятельности Контрольно-счетной палаты городского округа Люберцы за 2020 год.</w:t>
      </w:r>
    </w:p>
    <w:p w14:paraId="79BCE4DA" w14:textId="77777777" w:rsidR="00C56A84" w:rsidRPr="00C56A84" w:rsidRDefault="00C56A84" w:rsidP="00C56A84">
      <w:pPr>
        <w:widowControl/>
        <w:autoSpaceDE/>
        <w:autoSpaceDN/>
        <w:adjustRightInd/>
        <w:textAlignment w:val="baseline"/>
        <w:rPr>
          <w:color w:val="000000"/>
          <w:sz w:val="24"/>
          <w:szCs w:val="24"/>
        </w:rPr>
      </w:pPr>
    </w:p>
    <w:p w14:paraId="343B53E4" w14:textId="77777777" w:rsidR="00C56A84" w:rsidRPr="00C56A84" w:rsidRDefault="00C56A84" w:rsidP="00C56A84">
      <w:pPr>
        <w:widowControl/>
        <w:autoSpaceDE/>
        <w:autoSpaceDN/>
        <w:adjustRightInd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56A84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499D6C94" wp14:editId="417EDDB1">
            <wp:extent cx="3520440" cy="2306012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272" cy="238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E23B9" w14:textId="77777777" w:rsidR="00C56A84" w:rsidRPr="00C56A84" w:rsidRDefault="00C56A84" w:rsidP="00C56A84">
      <w:pPr>
        <w:widowControl/>
        <w:autoSpaceDE/>
        <w:autoSpaceDN/>
        <w:adjustRightInd/>
        <w:spacing w:after="300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C56A84">
        <w:rPr>
          <w:rFonts w:ascii="Arial" w:hAnsi="Arial" w:cs="Arial"/>
          <w:color w:val="666666"/>
          <w:sz w:val="24"/>
          <w:szCs w:val="24"/>
        </w:rPr>
        <w:t>Докладчиком выступила председатель КСП муниципалитета Надежда Романова.</w:t>
      </w:r>
    </w:p>
    <w:p w14:paraId="307D5E81" w14:textId="77777777" w:rsidR="00C56A84" w:rsidRPr="00C56A84" w:rsidRDefault="00C56A84" w:rsidP="00C56A84">
      <w:pPr>
        <w:widowControl/>
        <w:autoSpaceDE/>
        <w:autoSpaceDN/>
        <w:adjustRightInd/>
        <w:spacing w:after="300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C56A84">
        <w:rPr>
          <w:rFonts w:ascii="Arial" w:hAnsi="Arial" w:cs="Arial"/>
          <w:color w:val="666666"/>
          <w:sz w:val="24"/>
          <w:szCs w:val="24"/>
        </w:rPr>
        <w:t xml:space="preserve">«В 2020 году сотрудники КСП провели 24 мероприятия. 19 - в рамках контрольной деятельности, 5 – в рамках экспертно-аналитической. Четыре из пяти связаны с мониторингом исполнения бюджета городского округа. Одно мероприятие проведено по обращению Люберецкой прокуратуры. Из 19 контрольных мероприятий одно проведено по предложению главы муниципалитета – проверка </w:t>
      </w:r>
      <w:r w:rsidRPr="00C56A84">
        <w:rPr>
          <w:rFonts w:ascii="Arial" w:hAnsi="Arial" w:cs="Arial"/>
          <w:color w:val="666666"/>
          <w:sz w:val="24"/>
          <w:szCs w:val="24"/>
        </w:rPr>
        <w:lastRenderedPageBreak/>
        <w:t>финансовой деятельности «Люберецкой теплосети». Одно мероприятие – по обращению Люберецкой прокуратуры, одно – по обращению граждан», - отметила Романова.</w:t>
      </w:r>
    </w:p>
    <w:p w14:paraId="549F3CB9" w14:textId="77777777" w:rsidR="00C56A84" w:rsidRPr="00C56A84" w:rsidRDefault="00C56A84" w:rsidP="00C56A84">
      <w:pPr>
        <w:widowControl/>
        <w:autoSpaceDE/>
        <w:autoSpaceDN/>
        <w:adjustRightInd/>
        <w:spacing w:after="300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C56A84">
        <w:rPr>
          <w:rFonts w:ascii="Arial" w:hAnsi="Arial" w:cs="Arial"/>
          <w:color w:val="666666"/>
          <w:sz w:val="24"/>
          <w:szCs w:val="24"/>
        </w:rPr>
        <w:t>По ее словам, в ходе проведения контрольных мероприятий было охвачено 34 объекта, 20 из которых - подведомственные управлению образованием, 2 – комитету по культуре, одно – комитету по физкультуре. Все остальные – объекты органов местного самоуправления и их структурные подразделения.</w:t>
      </w:r>
    </w:p>
    <w:p w14:paraId="7BE97872" w14:textId="77777777" w:rsidR="00C56A84" w:rsidRPr="00C56A84" w:rsidRDefault="00C56A84" w:rsidP="00C56A84">
      <w:pPr>
        <w:widowControl/>
        <w:autoSpaceDE/>
        <w:autoSpaceDN/>
        <w:adjustRightInd/>
        <w:spacing w:after="300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C56A84">
        <w:rPr>
          <w:rFonts w:ascii="Arial" w:hAnsi="Arial" w:cs="Arial"/>
          <w:color w:val="666666"/>
          <w:sz w:val="24"/>
          <w:szCs w:val="24"/>
        </w:rPr>
        <w:t xml:space="preserve">«Общий объем </w:t>
      </w:r>
      <w:proofErr w:type="spellStart"/>
      <w:r w:rsidRPr="00C56A84">
        <w:rPr>
          <w:rFonts w:ascii="Arial" w:hAnsi="Arial" w:cs="Arial"/>
          <w:color w:val="666666"/>
          <w:sz w:val="24"/>
          <w:szCs w:val="24"/>
        </w:rPr>
        <w:t>финсредств</w:t>
      </w:r>
      <w:proofErr w:type="spellEnd"/>
      <w:r w:rsidRPr="00C56A84">
        <w:rPr>
          <w:rFonts w:ascii="Arial" w:hAnsi="Arial" w:cs="Arial"/>
          <w:color w:val="666666"/>
          <w:sz w:val="24"/>
          <w:szCs w:val="24"/>
        </w:rPr>
        <w:t>, проверенных за год, составил 1,2 миллиарда рублей. Было выявлено 200 нарушений. Объем нарушений составил 102 миллиона рублей. Наибольший объем нарушений - в вопросах ведения бухгалтерского учета и отчетности. Была проверена 141 закупка, в 106 закупках было выявлено 68 нарушений. Общий объем устраненных финансовых нарушений составил 27, 1 миллиона рублей. Возмещено в бюджет городского округа 1,7 миллиона рублей. Предотвращено нарушений на сумму 23, 6 миллиона рублей. За год 57 должностных лиц привлечены к дисциплинарной ответственности. 49 получили замечания, 8 – объявлен выговор», - пояснила Романова.</w:t>
      </w:r>
    </w:p>
    <w:p w14:paraId="46BE9531" w14:textId="77777777" w:rsidR="00C56A84" w:rsidRPr="00C56A84" w:rsidRDefault="00C56A84" w:rsidP="00C56A84">
      <w:pPr>
        <w:widowControl/>
        <w:autoSpaceDE/>
        <w:autoSpaceDN/>
        <w:adjustRightInd/>
        <w:spacing w:after="300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C56A84">
        <w:rPr>
          <w:rFonts w:ascii="Arial" w:hAnsi="Arial" w:cs="Arial"/>
          <w:color w:val="666666"/>
          <w:sz w:val="24"/>
          <w:szCs w:val="24"/>
        </w:rPr>
        <w:t>Она добавила, что КСП было предложено внесение изменений в шесть муниципальных правовых актов, в два уже внесены, остальные находятся на контроле.</w:t>
      </w:r>
    </w:p>
    <w:p w14:paraId="186E424F" w14:textId="77777777" w:rsidR="00C56A84" w:rsidRPr="00C56A84" w:rsidRDefault="00C56A84" w:rsidP="00C56A84">
      <w:pPr>
        <w:widowControl/>
        <w:autoSpaceDE/>
        <w:autoSpaceDN/>
        <w:adjustRightInd/>
        <w:spacing w:after="300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C56A84">
        <w:rPr>
          <w:rFonts w:ascii="Arial" w:hAnsi="Arial" w:cs="Arial"/>
          <w:color w:val="666666"/>
          <w:sz w:val="24"/>
          <w:szCs w:val="24"/>
        </w:rPr>
        <w:t>Депутаты проголосовали за кандидатуру аудитора Контрольно-счетной палаты городского округа Люберцы, ей стала Наталья Альт. С 2007 года она работала в контрольных органах.  </w:t>
      </w:r>
    </w:p>
    <w:p w14:paraId="58F28B71" w14:textId="77777777" w:rsidR="00C56A84" w:rsidRPr="00C56A84" w:rsidRDefault="00634E3E" w:rsidP="00C56A84">
      <w:pPr>
        <w:widowControl/>
        <w:autoSpaceDE/>
        <w:autoSpaceDN/>
        <w:adjustRightInd/>
        <w:textAlignment w:val="baseline"/>
        <w:rPr>
          <w:rFonts w:ascii="Arial" w:hAnsi="Arial" w:cs="Arial"/>
          <w:color w:val="666666"/>
          <w:sz w:val="24"/>
          <w:szCs w:val="24"/>
        </w:rPr>
      </w:pPr>
      <w:hyperlink r:id="rId11" w:history="1">
        <w:r w:rsidR="00C56A84" w:rsidRPr="00C56A84">
          <w:rPr>
            <w:rFonts w:ascii="Arial" w:hAnsi="Arial" w:cs="Arial"/>
            <w:color w:val="000000"/>
            <w:sz w:val="24"/>
            <w:szCs w:val="24"/>
            <w:u w:val="single"/>
            <w:bdr w:val="none" w:sz="0" w:space="0" w:color="auto" w:frame="1"/>
          </w:rPr>
          <w:t>Топалова Татьяна Михайловна</w:t>
        </w:r>
      </w:hyperlink>
    </w:p>
    <w:p w14:paraId="6BDC5779" w14:textId="77777777" w:rsidR="00C56A84" w:rsidRPr="00C56A84" w:rsidRDefault="00C56A84" w:rsidP="00C56A84">
      <w:pPr>
        <w:widowControl/>
        <w:autoSpaceDE/>
        <w:autoSpaceDN/>
        <w:adjustRightInd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C56A84">
        <w:rPr>
          <w:rFonts w:ascii="Arial" w:hAnsi="Arial" w:cs="Arial"/>
          <w:color w:val="666666"/>
          <w:sz w:val="21"/>
          <w:szCs w:val="21"/>
        </w:rPr>
        <w:t>Теги:</w:t>
      </w:r>
    </w:p>
    <w:p w14:paraId="7F14AC99" w14:textId="77777777" w:rsidR="00C56A84" w:rsidRPr="00C56A84" w:rsidRDefault="00634E3E" w:rsidP="00C56A84">
      <w:pPr>
        <w:widowControl/>
        <w:autoSpaceDE/>
        <w:autoSpaceDN/>
        <w:adjustRightInd/>
        <w:textAlignment w:val="baseline"/>
        <w:rPr>
          <w:rFonts w:ascii="Arial" w:hAnsi="Arial" w:cs="Arial"/>
          <w:color w:val="666666"/>
          <w:sz w:val="21"/>
          <w:szCs w:val="21"/>
        </w:rPr>
      </w:pPr>
      <w:hyperlink r:id="rId12" w:history="1">
        <w:proofErr w:type="spellStart"/>
        <w:r w:rsidR="00C56A84" w:rsidRPr="00C56A84">
          <w:rPr>
            <w:rFonts w:ascii="Arial" w:hAnsi="Arial" w:cs="Arial"/>
            <w:color w:val="00B5F3"/>
            <w:sz w:val="21"/>
            <w:szCs w:val="21"/>
            <w:bdr w:val="none" w:sz="0" w:space="0" w:color="auto" w:frame="1"/>
          </w:rPr>
          <w:t>ксп.контроль</w:t>
        </w:r>
        <w:proofErr w:type="spellEnd"/>
      </w:hyperlink>
      <w:r w:rsidR="00C56A84" w:rsidRPr="00C56A84">
        <w:rPr>
          <w:rFonts w:ascii="Arial" w:hAnsi="Arial" w:cs="Arial"/>
          <w:color w:val="666666"/>
          <w:sz w:val="21"/>
          <w:szCs w:val="21"/>
        </w:rPr>
        <w:t>, </w:t>
      </w:r>
      <w:hyperlink r:id="rId13" w:history="1">
        <w:r w:rsidR="00C56A84" w:rsidRPr="00C56A84">
          <w:rPr>
            <w:rFonts w:ascii="Arial" w:hAnsi="Arial" w:cs="Arial"/>
            <w:color w:val="00B5F3"/>
            <w:sz w:val="21"/>
            <w:szCs w:val="21"/>
            <w:bdr w:val="none" w:sz="0" w:space="0" w:color="auto" w:frame="1"/>
          </w:rPr>
          <w:t>Экономика</w:t>
        </w:r>
      </w:hyperlink>
      <w:r w:rsidR="00C56A84" w:rsidRPr="00C56A84">
        <w:rPr>
          <w:rFonts w:ascii="Arial" w:hAnsi="Arial" w:cs="Arial"/>
          <w:color w:val="666666"/>
          <w:sz w:val="21"/>
          <w:szCs w:val="21"/>
        </w:rPr>
        <w:t>, </w:t>
      </w:r>
      <w:hyperlink r:id="rId14" w:history="1">
        <w:r w:rsidR="00C56A84" w:rsidRPr="00C56A84">
          <w:rPr>
            <w:rFonts w:ascii="Arial" w:hAnsi="Arial" w:cs="Arial"/>
            <w:color w:val="00B5F3"/>
            <w:sz w:val="21"/>
            <w:szCs w:val="21"/>
            <w:bdr w:val="none" w:sz="0" w:space="0" w:color="auto" w:frame="1"/>
          </w:rPr>
          <w:t>Люберцы</w:t>
        </w:r>
      </w:hyperlink>
      <w:r w:rsidR="00C56A84" w:rsidRPr="00C56A84">
        <w:rPr>
          <w:rFonts w:ascii="Arial" w:hAnsi="Arial" w:cs="Arial"/>
          <w:color w:val="666666"/>
          <w:sz w:val="21"/>
          <w:szCs w:val="21"/>
        </w:rPr>
        <w:t>, </w:t>
      </w:r>
      <w:hyperlink r:id="rId15" w:history="1">
        <w:r w:rsidR="00C56A84" w:rsidRPr="00C56A84">
          <w:rPr>
            <w:rFonts w:ascii="Arial" w:hAnsi="Arial" w:cs="Arial"/>
            <w:color w:val="00B5F3"/>
            <w:sz w:val="21"/>
            <w:szCs w:val="21"/>
            <w:bdr w:val="none" w:sz="0" w:space="0" w:color="auto" w:frame="1"/>
          </w:rPr>
          <w:t>совет депутатов</w:t>
        </w:r>
      </w:hyperlink>
    </w:p>
    <w:p w14:paraId="0CAB77B3" w14:textId="79B52F34" w:rsidR="009075C4" w:rsidRPr="009075C4" w:rsidRDefault="009075C4" w:rsidP="009075C4">
      <w:pPr>
        <w:widowControl/>
        <w:autoSpaceDE/>
        <w:autoSpaceDN/>
        <w:adjustRightInd/>
        <w:textAlignment w:val="baseline"/>
        <w:rPr>
          <w:rFonts w:ascii="Arial" w:hAnsi="Arial" w:cs="Arial"/>
          <w:color w:val="000000"/>
          <w:sz w:val="24"/>
          <w:szCs w:val="24"/>
        </w:rPr>
      </w:pPr>
    </w:p>
    <w:sectPr w:rsidR="009075C4" w:rsidRPr="009075C4" w:rsidSect="00D750F7">
      <w:pgSz w:w="16838" w:h="11906" w:orient="landscape"/>
      <w:pgMar w:top="284" w:right="962" w:bottom="45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1822B" w14:textId="77777777" w:rsidR="00CF54D0" w:rsidRDefault="00CF54D0" w:rsidP="005F1AD0">
      <w:r>
        <w:separator/>
      </w:r>
    </w:p>
  </w:endnote>
  <w:endnote w:type="continuationSeparator" w:id="0">
    <w:p w14:paraId="40783546" w14:textId="77777777" w:rsidR="00CF54D0" w:rsidRDefault="00CF54D0" w:rsidP="005F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D1A10" w14:textId="77777777" w:rsidR="00CF54D0" w:rsidRDefault="00CF54D0" w:rsidP="005F1AD0">
      <w:r>
        <w:separator/>
      </w:r>
    </w:p>
  </w:footnote>
  <w:footnote w:type="continuationSeparator" w:id="0">
    <w:p w14:paraId="149710DB" w14:textId="77777777" w:rsidR="00CF54D0" w:rsidRDefault="00CF54D0" w:rsidP="005F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76F4"/>
    <w:multiLevelType w:val="multilevel"/>
    <w:tmpl w:val="8576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A3"/>
    <w:rsid w:val="0002341E"/>
    <w:rsid w:val="00034D00"/>
    <w:rsid w:val="00047B70"/>
    <w:rsid w:val="00051787"/>
    <w:rsid w:val="000A2F35"/>
    <w:rsid w:val="00101212"/>
    <w:rsid w:val="00132751"/>
    <w:rsid w:val="001E2659"/>
    <w:rsid w:val="001E3C69"/>
    <w:rsid w:val="00212705"/>
    <w:rsid w:val="00215D3D"/>
    <w:rsid w:val="00243B00"/>
    <w:rsid w:val="00251028"/>
    <w:rsid w:val="00254D22"/>
    <w:rsid w:val="00267B99"/>
    <w:rsid w:val="00305FEE"/>
    <w:rsid w:val="003C406F"/>
    <w:rsid w:val="003F619D"/>
    <w:rsid w:val="00485C26"/>
    <w:rsid w:val="00496EAB"/>
    <w:rsid w:val="004B11EB"/>
    <w:rsid w:val="004B57B5"/>
    <w:rsid w:val="004C4A90"/>
    <w:rsid w:val="004D64C8"/>
    <w:rsid w:val="00516690"/>
    <w:rsid w:val="005223A3"/>
    <w:rsid w:val="005468A0"/>
    <w:rsid w:val="00565A67"/>
    <w:rsid w:val="005D28BE"/>
    <w:rsid w:val="005F1AD0"/>
    <w:rsid w:val="00634E3E"/>
    <w:rsid w:val="00655C22"/>
    <w:rsid w:val="006B7B62"/>
    <w:rsid w:val="006C1A06"/>
    <w:rsid w:val="006D7938"/>
    <w:rsid w:val="006F3226"/>
    <w:rsid w:val="0073334E"/>
    <w:rsid w:val="00780292"/>
    <w:rsid w:val="007D2263"/>
    <w:rsid w:val="007D5627"/>
    <w:rsid w:val="008033F9"/>
    <w:rsid w:val="0081562C"/>
    <w:rsid w:val="00825631"/>
    <w:rsid w:val="008310C7"/>
    <w:rsid w:val="008416D9"/>
    <w:rsid w:val="008859B3"/>
    <w:rsid w:val="00890672"/>
    <w:rsid w:val="008B0941"/>
    <w:rsid w:val="008B2EFA"/>
    <w:rsid w:val="008D72CC"/>
    <w:rsid w:val="008F44E7"/>
    <w:rsid w:val="009052D6"/>
    <w:rsid w:val="009075C4"/>
    <w:rsid w:val="00932B55"/>
    <w:rsid w:val="00957D4A"/>
    <w:rsid w:val="009B65CE"/>
    <w:rsid w:val="00A2531B"/>
    <w:rsid w:val="00A409F0"/>
    <w:rsid w:val="00A52AD8"/>
    <w:rsid w:val="00AB3CA2"/>
    <w:rsid w:val="00AD4523"/>
    <w:rsid w:val="00B35DD7"/>
    <w:rsid w:val="00BD44B7"/>
    <w:rsid w:val="00C41B9E"/>
    <w:rsid w:val="00C56A84"/>
    <w:rsid w:val="00C766D2"/>
    <w:rsid w:val="00C86CB0"/>
    <w:rsid w:val="00CA132A"/>
    <w:rsid w:val="00CB6F2F"/>
    <w:rsid w:val="00CC519E"/>
    <w:rsid w:val="00CC5BF1"/>
    <w:rsid w:val="00CF54D0"/>
    <w:rsid w:val="00D028D6"/>
    <w:rsid w:val="00D24015"/>
    <w:rsid w:val="00D43D50"/>
    <w:rsid w:val="00D44051"/>
    <w:rsid w:val="00D72ED3"/>
    <w:rsid w:val="00D750F7"/>
    <w:rsid w:val="00D752D8"/>
    <w:rsid w:val="00DB3E17"/>
    <w:rsid w:val="00DC59B9"/>
    <w:rsid w:val="00DD4F79"/>
    <w:rsid w:val="00E31E2D"/>
    <w:rsid w:val="00F1203F"/>
    <w:rsid w:val="00F33E06"/>
    <w:rsid w:val="00F46D18"/>
    <w:rsid w:val="00F65545"/>
    <w:rsid w:val="00F75EF3"/>
    <w:rsid w:val="00FD2909"/>
    <w:rsid w:val="00FE07D3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C8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B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B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90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1A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1A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A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B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B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90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1A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1A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A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1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5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5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867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6498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single" w:sz="6" w:space="19" w:color="CCCCCC"/>
                <w:bottom w:val="none" w:sz="0" w:space="15" w:color="auto"/>
                <w:right w:val="none" w:sz="0" w:space="19" w:color="auto"/>
              </w:divBdr>
            </w:div>
            <w:div w:id="1888755450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single" w:sz="6" w:space="19" w:color="CCCCCC"/>
                <w:bottom w:val="none" w:sz="0" w:space="15" w:color="auto"/>
                <w:right w:val="none" w:sz="0" w:space="0" w:color="auto"/>
              </w:divBdr>
              <w:divsChild>
                <w:div w:id="159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982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92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66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42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1011">
                  <w:marLeft w:val="0"/>
                  <w:marRight w:val="0"/>
                  <w:marTop w:val="45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  <w:divsChild>
                    <w:div w:id="12674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0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71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0048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9656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lubertsy.ru/" TargetMode="External"/><Relationship Id="rId13" Type="http://schemas.openxmlformats.org/officeDocument/2006/relationships/hyperlink" Target="http://inlubertsy.ru/predsedatel-ksp-lyuberec-otchitalas-o-rabote-palaty-pered-deputatami-gorodskogo-okrug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lubertsy.ru/predsedatel-ksp-lyuberec-otchitalas-o-rabote-palaty-pered-deputatami-gorodskogo-okrug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lubertsy.ru/redakciya/sotrudniki/topalova-tatyana-mihaylov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lubertsy.ru/predsedatel-ksp-lyuberec-otchitalas-o-rabote-palaty-pered-deputatami-gorodskogo-okruga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inlubertsy.ru/predsedatel-ksp-lyuberec-otchitalas-o-rabote-palaty-pered-deputatami-gorodskogo-okru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secrfin</dc:creator>
  <cp:keywords/>
  <dc:description/>
  <cp:lastModifiedBy>GHOST</cp:lastModifiedBy>
  <cp:revision>3</cp:revision>
  <cp:lastPrinted>2021-04-23T07:59:00Z</cp:lastPrinted>
  <dcterms:created xsi:type="dcterms:W3CDTF">2021-08-19T08:56:00Z</dcterms:created>
  <dcterms:modified xsi:type="dcterms:W3CDTF">2021-08-20T12:09:00Z</dcterms:modified>
</cp:coreProperties>
</file>