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883"/>
      <w:bookmarkEnd w:id="0"/>
      <w:r w:rsidRPr="00B30A8E">
        <w:rPr>
          <w:rFonts w:ascii="Times New Roman" w:hAnsi="Times New Roman" w:cs="Times New Roman"/>
          <w:sz w:val="24"/>
          <w:szCs w:val="24"/>
        </w:rPr>
        <w:t>УТВЕРЖДЕН</w:t>
      </w:r>
    </w:p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DA5E17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gramStart"/>
      <w:r w:rsidRPr="00B30A8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30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 xml:space="preserve">округа Люберцы Московской области </w:t>
      </w:r>
    </w:p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>от 25.12.2018 № 01-05/035</w:t>
      </w:r>
    </w:p>
    <w:p w:rsidR="00B30A8E" w:rsidRPr="00B30A8E" w:rsidRDefault="00B30A8E" w:rsidP="00B3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8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30A8E" w:rsidRPr="00B30A8E" w:rsidRDefault="00B30A8E" w:rsidP="00B3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8E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ГОРОДСКОГО ОКРУГА ЛЮБЕРЦЫ МОСКОВСКОЙ ОБЛАСТИ</w:t>
      </w:r>
    </w:p>
    <w:p w:rsidR="00B30A8E" w:rsidRDefault="00B30A8E" w:rsidP="00B3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8E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9B1334" w:rsidRDefault="0079422B" w:rsidP="009B1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>
        <w:rPr>
          <w:rFonts w:ascii="Times New Roman" w:hAnsi="Times New Roman" w:cs="Times New Roman"/>
          <w:sz w:val="24"/>
          <w:szCs w:val="24"/>
        </w:rPr>
        <w:t>17.05.2019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A8E" w:rsidRPr="00B30A8E" w:rsidRDefault="00B30A8E" w:rsidP="009B133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A8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30A8E">
        <w:rPr>
          <w:rFonts w:ascii="Times New Roman" w:hAnsi="Times New Roman" w:cs="Times New Roman"/>
          <w:i/>
          <w:sz w:val="20"/>
          <w:szCs w:val="20"/>
        </w:rPr>
        <w:t>Одобрен</w:t>
      </w:r>
      <w:proofErr w:type="gramEnd"/>
      <w:r w:rsidRPr="00B30A8E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городского округа Люберцы Московской области от </w:t>
      </w:r>
      <w:r w:rsidR="009E6C0C">
        <w:rPr>
          <w:rFonts w:ascii="Times New Roman" w:hAnsi="Times New Roman" w:cs="Times New Roman"/>
          <w:i/>
          <w:sz w:val="20"/>
          <w:szCs w:val="20"/>
        </w:rPr>
        <w:t>17.05</w:t>
      </w:r>
      <w:r w:rsidRPr="00B30A8E">
        <w:rPr>
          <w:rFonts w:ascii="Times New Roman" w:hAnsi="Times New Roman" w:cs="Times New Roman"/>
          <w:i/>
          <w:sz w:val="20"/>
          <w:szCs w:val="20"/>
        </w:rPr>
        <w:t>.</w:t>
      </w:r>
      <w:r w:rsidR="009E6C0C">
        <w:rPr>
          <w:rFonts w:ascii="Times New Roman" w:hAnsi="Times New Roman" w:cs="Times New Roman"/>
          <w:i/>
          <w:sz w:val="20"/>
          <w:szCs w:val="20"/>
        </w:rPr>
        <w:t>2019</w:t>
      </w:r>
      <w:r w:rsidRPr="00B30A8E">
        <w:rPr>
          <w:rFonts w:ascii="Times New Roman" w:hAnsi="Times New Roman" w:cs="Times New Roman"/>
          <w:i/>
          <w:sz w:val="20"/>
          <w:szCs w:val="20"/>
        </w:rPr>
        <w:t xml:space="preserve"> решение № 03-02/0</w:t>
      </w:r>
      <w:r w:rsidR="009E6C0C">
        <w:rPr>
          <w:rFonts w:ascii="Times New Roman" w:hAnsi="Times New Roman" w:cs="Times New Roman"/>
          <w:i/>
          <w:sz w:val="20"/>
          <w:szCs w:val="20"/>
        </w:rPr>
        <w:t>06</w:t>
      </w:r>
      <w:r w:rsidRPr="00B30A8E">
        <w:rPr>
          <w:rFonts w:ascii="Times New Roman" w:hAnsi="Times New Roman" w:cs="Times New Roman"/>
          <w:i/>
          <w:sz w:val="20"/>
          <w:szCs w:val="20"/>
        </w:rPr>
        <w:t>)</w:t>
      </w:r>
    </w:p>
    <w:p w:rsidR="00B30A8E" w:rsidRPr="00B30A8E" w:rsidRDefault="00B30A8E" w:rsidP="00B3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30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60"/>
        <w:gridCol w:w="7"/>
        <w:gridCol w:w="2617"/>
        <w:gridCol w:w="2012"/>
        <w:gridCol w:w="1581"/>
        <w:gridCol w:w="1150"/>
        <w:gridCol w:w="1581"/>
        <w:gridCol w:w="1441"/>
        <w:gridCol w:w="1294"/>
        <w:gridCol w:w="862"/>
        <w:gridCol w:w="3309"/>
      </w:tblGrid>
      <w:tr w:rsidR="00B30A8E" w:rsidRPr="00B30A8E" w:rsidTr="00741854">
        <w:trPr>
          <w:trHeight w:hRule="exact" w:val="1858"/>
        </w:trPr>
        <w:tc>
          <w:tcPr>
            <w:tcW w:w="25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785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02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44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30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8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248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09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B30A8E" w:rsidRPr="00B30A8E" w:rsidTr="00741854">
        <w:trPr>
          <w:trHeight w:hRule="exact" w:val="268"/>
        </w:trPr>
        <w:tc>
          <w:tcPr>
            <w:tcW w:w="25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0A8E" w:rsidRPr="00B30A8E" w:rsidTr="00741854">
        <w:trPr>
          <w:trHeight w:hRule="exact" w:val="497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B30A8E" w:rsidRPr="00B30A8E" w:rsidTr="00741854">
        <w:trPr>
          <w:trHeight w:hRule="exact" w:val="3816"/>
        </w:trPr>
        <w:tc>
          <w:tcPr>
            <w:tcW w:w="257" w:type="pct"/>
          </w:tcPr>
          <w:p w:rsidR="00B30A8E" w:rsidRPr="00B30A8E" w:rsidRDefault="00B30A8E" w:rsidP="00B30A8E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B30A8E" w:rsidRPr="00B30A8E" w:rsidRDefault="00B30A8E" w:rsidP="00B30A8E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B30A8E" w:rsidRPr="00B30A8E" w:rsidRDefault="00B30A8E" w:rsidP="00B30A8E">
            <w:pPr>
              <w:spacing w:after="160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3 месяца 2019 года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B30A8E" w:rsidRPr="00B30A8E" w:rsidTr="00741854">
        <w:trPr>
          <w:trHeight w:hRule="exact" w:val="3804"/>
        </w:trPr>
        <w:tc>
          <w:tcPr>
            <w:tcW w:w="257" w:type="pct"/>
          </w:tcPr>
          <w:p w:rsidR="00B30A8E" w:rsidRPr="00B30A8E" w:rsidRDefault="00B30A8E" w:rsidP="00B30A8E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B30A8E" w:rsidRPr="00B30A8E" w:rsidRDefault="00B30A8E" w:rsidP="00B30A8E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B30A8E" w:rsidRPr="00B30A8E" w:rsidRDefault="00B30A8E" w:rsidP="00B30A8E">
            <w:pPr>
              <w:spacing w:after="160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6 месяцев 2019 года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hRule="exact" w:val="3687"/>
        </w:trPr>
        <w:tc>
          <w:tcPr>
            <w:tcW w:w="257" w:type="pct"/>
          </w:tcPr>
          <w:p w:rsidR="00B30A8E" w:rsidRPr="00B30A8E" w:rsidRDefault="00B30A8E" w:rsidP="00B30A8E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B30A8E" w:rsidRPr="00B30A8E" w:rsidRDefault="00B30A8E" w:rsidP="00B30A8E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B30A8E" w:rsidRPr="00B30A8E" w:rsidRDefault="00B30A8E" w:rsidP="00B30A8E">
            <w:pPr>
              <w:spacing w:after="160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9 месяцев 2019 года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B30A8E" w:rsidRPr="00B30A8E" w:rsidRDefault="00B30A8E" w:rsidP="00B30A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spacing w:line="259" w:lineRule="auto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59" w:lineRule="auto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hRule="exact" w:val="565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hRule="exact" w:val="4993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и результативности использования средств бюджета городского округа Люберцы, выделенных в 2018 году на оказание содействия в создании условий для деятельности добровольных формирований населения в охране общественного порядка, профилактике терроризма и экстремизма на территории городского округа Люберцы в рамках реализации муниципальной программы "Обеспечение безопасности жизнедеятельности населения городского округа Люберцы Московской области"</w:t>
            </w:r>
            <w:proofErr w:type="gramEnd"/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59" w:lineRule="auto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Поручение Совета депутатов городского округа Люберцы Московской области</w:t>
            </w:r>
          </w:p>
        </w:tc>
      </w:tr>
      <w:tr w:rsidR="00B30A8E" w:rsidRPr="00B30A8E" w:rsidTr="00741854">
        <w:trPr>
          <w:trHeight w:hRule="exact" w:val="3120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на закупку товаров, работ и услуг в целях обеспечения деятельности МУ "Люберецкая ритуальная служба"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МУ "Люберецкая ритуальная служба"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hRule="exact" w:val="3318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муниципального образования городской округ Люберцы Московской области 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области,</w:t>
            </w:r>
          </w:p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hRule="exact" w:val="2867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муниципального образования городской округ Люберцы Московской области 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hRule="exact" w:val="2837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муниципального образования городской округ Люберцы Московской области за 2018 год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муниципального образования городской округ Люберцы Московской области, подведомственные получатели бюджетных средств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 w:line="228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hRule="exact" w:val="4087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 культуре и спорту муниципального образования городской округ Люберцы Московской области 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 культуре и спорту муниципального образования городской округ Люберцы Московской области, подведомственные получатели бюджетных средств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 w:line="228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hRule="exact" w:val="3945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муниципального образования городской округ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области, 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:rsidR="00B30A8E" w:rsidRPr="00B30A8E" w:rsidRDefault="00B30A8E" w:rsidP="00B30A8E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hRule="exact" w:val="2895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городского округа Люберцы Московской области, подведомственные получатели бюджетных средств, администраторы доходов бюджета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hRule="exact" w:val="3008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муниципального образования городской округ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администрации муниципального образования городской округ Люберцы Московской области, подведомственные получатели бюджетных средств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3413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04"/>
              <w:rPr>
                <w:rFonts w:ascii="Times New Roman" w:hAnsi="Times New Roman" w:cs="Times New Roman"/>
                <w:bCs/>
              </w:rPr>
            </w:pPr>
            <w:r w:rsidRPr="0098679F"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муниципального образования городской округ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муниципального образования городской округ Люберцы Московской области, подведомственные получатели бюджетных средств, администраторы доходов бюджета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val="709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E87FDB">
              <w:rPr>
                <w:rFonts w:ascii="Times New Roman" w:hAnsi="Times New Roman"/>
                <w:bCs/>
              </w:rPr>
              <w:t>2.11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полноты поступления прочих доходов от использования имущества, находящегося в собственности городских округов – плата за установку и эксплуатацию рекламных конструкций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год, истекший период 2019 года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А.В.</w:t>
            </w: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32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Обращение граждан</w:t>
            </w:r>
          </w:p>
        </w:tc>
      </w:tr>
      <w:tr w:rsidR="00B30A8E" w:rsidRPr="00B30A8E" w:rsidTr="00741854">
        <w:trPr>
          <w:trHeight w:val="2004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E87FDB">
              <w:rPr>
                <w:rFonts w:ascii="Times New Roman" w:hAnsi="Times New Roman"/>
                <w:bCs/>
              </w:rPr>
              <w:t>2.12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2018 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val="709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E87FDB">
              <w:rPr>
                <w:rFonts w:ascii="Times New Roman" w:hAnsi="Times New Roman"/>
                <w:bCs/>
              </w:rPr>
              <w:t>2.13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Аудит эффективности использования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бюджета </w:t>
            </w: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городского округа Люберцы </w:t>
            </w:r>
            <w:proofErr w:type="gramStart"/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</w:t>
            </w:r>
            <w:proofErr w:type="gramEnd"/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 и истекшем периоде 2019 года на реализацию мероприятий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"Экология городского округа Люберцы Московской области"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  <w:p w:rsidR="00B30A8E" w:rsidRPr="00B30A8E" w:rsidRDefault="00B30A8E" w:rsidP="00B30A8E">
            <w:pPr>
              <w:spacing w:after="16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2018 год, истекший период 2019 </w:t>
            </w: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tabs>
                <w:tab w:val="left" w:pos="13608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Май – </w:t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Проверка (выездная)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val="3980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bookmarkStart w:id="1" w:name="_GoBack" w:colFirst="0" w:colLast="0"/>
            <w:r w:rsidRPr="008131D9">
              <w:rPr>
                <w:rFonts w:ascii="Times New Roman" w:hAnsi="Times New Roman"/>
                <w:bCs/>
              </w:rPr>
              <w:lastRenderedPageBreak/>
              <w:t>2.14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эффективности и результативности использования средств бюджета городского округа Люберцы Московской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 на реализацию мероприятий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"Развитие системы информирования населения о деятельности органов местного самоуправления городского округа Люберцы Московской области"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tabs>
                <w:tab w:val="left" w:pos="13608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Май – </w:t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val="709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8131D9">
              <w:rPr>
                <w:rFonts w:ascii="Times New Roman" w:hAnsi="Times New Roman"/>
                <w:bCs/>
              </w:rPr>
              <w:t>2.15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эффективности и результативности использования средств бюджета городского округа Люберцы Московской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 на реализацию мероприятий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"Энергосбережение и повышение энергетической эффективности в городском округе Люберцы Московской области"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after="16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городского округа Люберцы в соответствии с программой проведения контрольного мероприятия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 - декабрь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bookmarkEnd w:id="1"/>
      <w:tr w:rsidR="00B30A8E" w:rsidRPr="00B30A8E" w:rsidTr="00741854">
        <w:trPr>
          <w:trHeight w:val="1010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</w:t>
            </w:r>
            <w:proofErr w:type="gramStart"/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проектов решений </w:t>
            </w:r>
            <w:r w:rsidRPr="00B30A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</w:t>
            </w:r>
            <w:proofErr w:type="gramEnd"/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B30A8E" w:rsidRPr="00B30A8E" w:rsidTr="00741854">
        <w:trPr>
          <w:trHeight w:val="722"/>
        </w:trPr>
        <w:tc>
          <w:tcPr>
            <w:tcW w:w="25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387" w:type="pct"/>
            <w:gridSpan w:val="3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7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30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35" w:type="pct"/>
            <w:gridSpan w:val="3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B30A8E" w:rsidRPr="00B30A8E" w:rsidTr="00741854">
        <w:trPr>
          <w:trHeight w:val="350"/>
        </w:trPr>
        <w:tc>
          <w:tcPr>
            <w:tcW w:w="257" w:type="pct"/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pct"/>
            <w:gridSpan w:val="3"/>
            <w:vAlign w:val="center"/>
          </w:tcPr>
          <w:p w:rsidR="00B30A8E" w:rsidRPr="00B30A8E" w:rsidRDefault="00B30A8E" w:rsidP="00B30A8E">
            <w:pPr>
              <w:spacing w:after="1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pct"/>
            <w:gridSpan w:val="3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0A8E" w:rsidRPr="00B30A8E" w:rsidTr="00741854">
        <w:trPr>
          <w:trHeight w:val="665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2018 год»</w:t>
            </w:r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val="2113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2020 год и на плановый период 2021 и 2022 годов»</w:t>
            </w:r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after="16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val="2106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решений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«О внесении изменений в решение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2019 год и на плановый период 2020 и 2021 годов»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val="1374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проекта Р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</w:t>
            </w:r>
            <w:proofErr w:type="gramEnd"/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B30A8E" w:rsidRPr="00B30A8E" w:rsidTr="00741854">
        <w:trPr>
          <w:trHeight w:val="578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  <w:proofErr w:type="gramEnd"/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 в течение года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B30A8E" w:rsidRPr="00B30A8E" w:rsidTr="00741854">
        <w:trPr>
          <w:trHeight w:val="559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B30A8E" w:rsidRPr="00B30A8E" w:rsidTr="00741854">
        <w:trPr>
          <w:trHeight w:val="42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B30A8E" w:rsidRPr="00B30A8E" w:rsidTr="00741854">
        <w:trPr>
          <w:trHeight w:val="44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городского округа Люберцы на 2020 год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40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B30A8E" w:rsidRPr="00B30A8E" w:rsidTr="00741854">
        <w:trPr>
          <w:trHeight w:val="66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2020 год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756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2019 год и плановый период 2020 и 2021 годов, внесение изменений в бюджетную роспись и бюджетную смету 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1076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2020 год и плановый период 2021 и 2022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proofErr w:type="gramEnd"/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28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43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B30A8E" w:rsidRPr="00B30A8E" w:rsidTr="00741854">
        <w:trPr>
          <w:trHeight w:val="51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B30A8E" w:rsidRPr="00B30A8E" w:rsidTr="00741854">
        <w:trPr>
          <w:trHeight w:val="45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E" w:rsidRPr="00B30A8E" w:rsidRDefault="00B30A8E" w:rsidP="00B30A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Систематизация правовых актов и методических документов Контрольно-счетной палаты городского округа Люберцы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E" w:rsidRPr="00B30A8E" w:rsidRDefault="00B30A8E" w:rsidP="00B30A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Главный аналитик</w:t>
            </w: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36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B30A8E" w:rsidRPr="00B30A8E" w:rsidTr="00741854">
        <w:trPr>
          <w:trHeight w:val="43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E" w:rsidRPr="00B30A8E" w:rsidRDefault="00B30A8E" w:rsidP="00B30A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Главный аналитик</w:t>
            </w:r>
          </w:p>
        </w:tc>
      </w:tr>
      <w:tr w:rsidR="00B30A8E" w:rsidRPr="00B30A8E" w:rsidTr="00741854">
        <w:trPr>
          <w:trHeight w:val="713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</w:t>
            </w: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- счетную палату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Аудиторы</w:t>
            </w: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ГИС ЕСГФК)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74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703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61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2018 год на официальном сайте в сети «Интернет» Контрольно-счетной палаты городского округа Люберцы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56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Обеспечение фотосъемки мероприятий, проводимых Контрольно-счетной палатой городского округа Люберцы Московской области, и размещение их на официальном сайте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B30A8E" w:rsidRPr="00B30A8E" w:rsidTr="00741854">
        <w:trPr>
          <w:trHeight w:val="41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B30A8E" w:rsidRPr="00B30A8E" w:rsidTr="00741854">
        <w:trPr>
          <w:trHeight w:val="58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38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6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внесение на рассмотрение Совета депутатов городского округа Люберцы Московской области </w:t>
            </w: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проекта решения Совета депутатов городского округа</w:t>
            </w:r>
            <w:proofErr w:type="gram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«О внесении изменений в Положение «О Контрольно-счетной палате городского округа Люберцы Московской области»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</w:tr>
      <w:tr w:rsidR="00B30A8E" w:rsidRPr="00B30A8E" w:rsidTr="00741854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4.7. Взаимодействие с Контрольно-счетной палатой Московской области 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B30A8E" w:rsidRPr="00B30A8E" w:rsidTr="00741854">
        <w:trPr>
          <w:trHeight w:val="43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48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4.8. Обеспечение взаимодействия с Советом депутатов городского округа Люберцы </w:t>
            </w:r>
            <w:proofErr w:type="gramStart"/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Московской</w:t>
            </w:r>
            <w:proofErr w:type="gramEnd"/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Люберцы Московской области в части, касающейся расходных обязательств городского округа Люберцы Московской области и муниципальных программ городского округа Люберцы Московской области, проводимых</w:t>
            </w:r>
            <w:proofErr w:type="gram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палатой городского округа Люберцы Московской области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2019 год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B30A8E" w:rsidRPr="00B30A8E" w:rsidRDefault="00B30A8E" w:rsidP="00B30A8E">
            <w:pPr>
              <w:spacing w:after="160" w:line="216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4.9. Обеспечение взаимодействия с правоохранительными органами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– аналитический отдел</w:t>
            </w:r>
          </w:p>
        </w:tc>
      </w:tr>
    </w:tbl>
    <w:p w:rsidR="00B30A8E" w:rsidRPr="00B30A8E" w:rsidRDefault="00B30A8E" w:rsidP="00B30A8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9A3E89" w:rsidRPr="00B30A8E" w:rsidRDefault="009A3E89" w:rsidP="00B30A8E"/>
    <w:sectPr w:rsidR="009A3E89" w:rsidRPr="00B30A8E" w:rsidSect="00B30A8E">
      <w:headerReference w:type="default" r:id="rId6"/>
      <w:pgSz w:w="16838" w:h="11906" w:orient="landscape" w:code="9"/>
      <w:pgMar w:top="0" w:right="397" w:bottom="244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941817"/>
      <w:docPartObj>
        <w:docPartGallery w:val="Page Numbers (Top of Page)"/>
        <w:docPartUnique/>
      </w:docPartObj>
    </w:sdtPr>
    <w:sdtEndPr/>
    <w:sdtContent>
      <w:p w:rsidR="007168AD" w:rsidRDefault="008131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168AD" w:rsidRDefault="00813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B"/>
    <w:rsid w:val="006C7C4B"/>
    <w:rsid w:val="0079422B"/>
    <w:rsid w:val="007E0B85"/>
    <w:rsid w:val="008131D9"/>
    <w:rsid w:val="008B7418"/>
    <w:rsid w:val="008E719A"/>
    <w:rsid w:val="0098679F"/>
    <w:rsid w:val="009A3E89"/>
    <w:rsid w:val="009B1334"/>
    <w:rsid w:val="009E6C0C"/>
    <w:rsid w:val="00A36FAD"/>
    <w:rsid w:val="00B2074D"/>
    <w:rsid w:val="00B30A8E"/>
    <w:rsid w:val="00CC410B"/>
    <w:rsid w:val="00CE09DC"/>
    <w:rsid w:val="00D055EF"/>
    <w:rsid w:val="00DA5E17"/>
    <w:rsid w:val="00E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A8E"/>
  </w:style>
  <w:style w:type="table" w:styleId="a3">
    <w:name w:val="Table Grid"/>
    <w:basedOn w:val="a1"/>
    <w:uiPriority w:val="39"/>
    <w:rsid w:val="00B3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0A8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30A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0A8E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A8E"/>
  </w:style>
  <w:style w:type="paragraph" w:styleId="ab">
    <w:name w:val="footer"/>
    <w:basedOn w:val="a"/>
    <w:link w:val="ac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A8E"/>
  </w:style>
  <w:style w:type="table" w:styleId="a3">
    <w:name w:val="Table Grid"/>
    <w:basedOn w:val="a1"/>
    <w:uiPriority w:val="39"/>
    <w:rsid w:val="00B3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0A8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30A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0A8E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A8E"/>
  </w:style>
  <w:style w:type="paragraph" w:styleId="ab">
    <w:name w:val="footer"/>
    <w:basedOn w:val="a"/>
    <w:link w:val="ac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438</dc:creator>
  <cp:keywords/>
  <dc:description/>
  <cp:lastModifiedBy>user 438</cp:lastModifiedBy>
  <cp:revision>16</cp:revision>
  <dcterms:created xsi:type="dcterms:W3CDTF">2019-05-29T12:48:00Z</dcterms:created>
  <dcterms:modified xsi:type="dcterms:W3CDTF">2019-06-10T14:20:00Z</dcterms:modified>
</cp:coreProperties>
</file>